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C70" w:rsidRPr="00263C70" w:rsidRDefault="00263C70" w:rsidP="00263C70">
      <w:pPr>
        <w:shd w:val="clear" w:color="auto" w:fill="FFFFFF"/>
        <w:spacing w:after="0" w:line="486" w:lineRule="atLeast"/>
        <w:jc w:val="center"/>
        <w:outlineLvl w:val="1"/>
        <w:rPr>
          <w:rFonts w:ascii="Calibri" w:eastAsia="Times New Roman" w:hAnsi="Calibri" w:cs="Calibri"/>
          <w:b/>
          <w:bCs/>
          <w:color w:val="0000FF"/>
          <w:spacing w:val="57"/>
          <w:sz w:val="36"/>
          <w:szCs w:val="36"/>
        </w:rPr>
      </w:pPr>
      <w:r w:rsidRPr="00263C70">
        <w:rPr>
          <w:rFonts w:ascii="Calibri" w:eastAsia="Times New Roman" w:hAnsi="Calibri" w:cs="Calibri"/>
          <w:b/>
          <w:bCs/>
          <w:color w:val="0000FF"/>
          <w:spacing w:val="57"/>
          <w:sz w:val="36"/>
          <w:szCs w:val="36"/>
        </w:rPr>
        <w:t>Hints for Recognizing and Implementing the Three VAK Styles</w:t>
      </w:r>
    </w:p>
    <w:p w:rsidR="00263C70" w:rsidRPr="00263C70" w:rsidRDefault="00263C70" w:rsidP="00263C70">
      <w:pPr>
        <w:shd w:val="clear" w:color="auto" w:fill="FFFFFF"/>
        <w:spacing w:before="100" w:beforeAutospacing="1" w:after="100" w:afterAutospacing="1" w:line="324" w:lineRule="atLeast"/>
        <w:rPr>
          <w:rFonts w:ascii="Arial" w:eastAsia="Times New Roman" w:hAnsi="Arial" w:cs="Arial"/>
          <w:color w:val="000000"/>
          <w:spacing w:val="11"/>
          <w:sz w:val="27"/>
          <w:szCs w:val="27"/>
        </w:rPr>
      </w:pPr>
      <w:r w:rsidRPr="00263C70">
        <w:rPr>
          <w:rFonts w:ascii="Arial" w:eastAsia="Times New Roman" w:hAnsi="Arial" w:cs="Arial"/>
          <w:b/>
          <w:bCs/>
          <w:color w:val="000000"/>
          <w:spacing w:val="11"/>
          <w:sz w:val="27"/>
          <w:szCs w:val="27"/>
        </w:rPr>
        <w:t>Auditory learners</w:t>
      </w:r>
      <w:r w:rsidRPr="00263C70">
        <w:rPr>
          <w:rFonts w:ascii="Arial" w:eastAsia="Times New Roman" w:hAnsi="Arial" w:cs="Arial"/>
          <w:color w:val="000000"/>
          <w:spacing w:val="11"/>
          <w:sz w:val="27"/>
          <w:szCs w:val="27"/>
        </w:rPr>
        <w:t> often talk to themselves. They also may move their lips and read out loud. They may have difficulty with reading and writing tasks. They often do better talking to a colleague or a tape recorder and hearing what was said. To integrate this style into the learning environment:</w:t>
      </w:r>
    </w:p>
    <w:p w:rsidR="00263C70" w:rsidRPr="00263C70" w:rsidRDefault="00263C70" w:rsidP="00263C70">
      <w:pPr>
        <w:numPr>
          <w:ilvl w:val="0"/>
          <w:numId w:val="1"/>
        </w:numPr>
        <w:shd w:val="clear" w:color="auto" w:fill="FFFFFF"/>
        <w:spacing w:before="100" w:beforeAutospacing="1" w:after="100" w:afterAutospacing="1" w:line="372" w:lineRule="atLeast"/>
        <w:rPr>
          <w:rFonts w:ascii="Calibri" w:eastAsia="Times New Roman" w:hAnsi="Calibri" w:cs="Calibri"/>
          <w:color w:val="000000"/>
          <w:sz w:val="27"/>
          <w:szCs w:val="27"/>
        </w:rPr>
      </w:pPr>
      <w:r w:rsidRPr="00263C70">
        <w:rPr>
          <w:rFonts w:ascii="Calibri" w:eastAsia="Times New Roman" w:hAnsi="Calibri" w:cs="Calibri"/>
          <w:color w:val="000000"/>
          <w:sz w:val="27"/>
          <w:szCs w:val="27"/>
        </w:rPr>
        <w:t>Begin new material with a brief explanation of what is coming. Conclude with a summary of what has been covered. This is the old adage of “tell them what they are going to lean, teach them, and tell them what they have learned.”</w:t>
      </w:r>
    </w:p>
    <w:p w:rsidR="00263C70" w:rsidRPr="00263C70" w:rsidRDefault="00263C70" w:rsidP="00263C70">
      <w:pPr>
        <w:numPr>
          <w:ilvl w:val="0"/>
          <w:numId w:val="1"/>
        </w:numPr>
        <w:shd w:val="clear" w:color="auto" w:fill="FFFFFF"/>
        <w:spacing w:before="100" w:beforeAutospacing="1" w:after="100" w:afterAutospacing="1" w:line="372" w:lineRule="atLeast"/>
        <w:rPr>
          <w:rFonts w:ascii="Calibri" w:eastAsia="Times New Roman" w:hAnsi="Calibri" w:cs="Calibri"/>
          <w:color w:val="000000"/>
          <w:sz w:val="27"/>
          <w:szCs w:val="27"/>
        </w:rPr>
      </w:pPr>
      <w:r w:rsidRPr="00263C70">
        <w:rPr>
          <w:rFonts w:ascii="Calibri" w:eastAsia="Times New Roman" w:hAnsi="Calibri" w:cs="Calibri"/>
          <w:color w:val="000000"/>
          <w:sz w:val="27"/>
          <w:szCs w:val="27"/>
        </w:rPr>
        <w:t>Use the Socratic method of lecturing by questioning learners to draw as much information from them as possible and then fill in the gaps with you own expertise.</w:t>
      </w:r>
    </w:p>
    <w:p w:rsidR="00263C70" w:rsidRPr="00263C70" w:rsidRDefault="00263C70" w:rsidP="00263C70">
      <w:pPr>
        <w:numPr>
          <w:ilvl w:val="0"/>
          <w:numId w:val="1"/>
        </w:numPr>
        <w:shd w:val="clear" w:color="auto" w:fill="FFFFFF"/>
        <w:spacing w:before="100" w:beforeAutospacing="1" w:after="100" w:afterAutospacing="1" w:line="372" w:lineRule="atLeast"/>
        <w:rPr>
          <w:rFonts w:ascii="Calibri" w:eastAsia="Times New Roman" w:hAnsi="Calibri" w:cs="Calibri"/>
          <w:color w:val="000000"/>
          <w:sz w:val="27"/>
          <w:szCs w:val="27"/>
        </w:rPr>
      </w:pPr>
      <w:r w:rsidRPr="00263C70">
        <w:rPr>
          <w:rFonts w:ascii="Calibri" w:eastAsia="Times New Roman" w:hAnsi="Calibri" w:cs="Calibri"/>
          <w:color w:val="000000"/>
          <w:sz w:val="27"/>
          <w:szCs w:val="27"/>
        </w:rPr>
        <w:t>Include auditory activities, such as brainstorming, buzz groups, or Jeopardy. Leave plenty of time to debrief activities. This allows them to make connections of what they leaned and how it applies to their situation.</w:t>
      </w:r>
    </w:p>
    <w:p w:rsidR="00263C70" w:rsidRPr="00263C70" w:rsidRDefault="00263C70" w:rsidP="00263C70">
      <w:pPr>
        <w:numPr>
          <w:ilvl w:val="0"/>
          <w:numId w:val="1"/>
        </w:numPr>
        <w:shd w:val="clear" w:color="auto" w:fill="FFFFFF"/>
        <w:spacing w:before="100" w:beforeAutospacing="1" w:after="100" w:afterAutospacing="1" w:line="372" w:lineRule="atLeast"/>
        <w:rPr>
          <w:rFonts w:ascii="Calibri" w:eastAsia="Times New Roman" w:hAnsi="Calibri" w:cs="Calibri"/>
          <w:color w:val="000000"/>
          <w:sz w:val="27"/>
          <w:szCs w:val="27"/>
        </w:rPr>
      </w:pPr>
      <w:r w:rsidRPr="00263C70">
        <w:rPr>
          <w:rFonts w:ascii="Calibri" w:eastAsia="Times New Roman" w:hAnsi="Calibri" w:cs="Calibri"/>
          <w:color w:val="000000"/>
          <w:sz w:val="27"/>
          <w:szCs w:val="27"/>
        </w:rPr>
        <w:t xml:space="preserve">Have the learners verbalize the </w:t>
      </w:r>
      <w:proofErr w:type="gramStart"/>
      <w:r w:rsidRPr="00263C70">
        <w:rPr>
          <w:rFonts w:ascii="Calibri" w:eastAsia="Times New Roman" w:hAnsi="Calibri" w:cs="Calibri"/>
          <w:color w:val="000000"/>
          <w:sz w:val="27"/>
          <w:szCs w:val="27"/>
        </w:rPr>
        <w:t>questions.</w:t>
      </w:r>
      <w:proofErr w:type="gramEnd"/>
    </w:p>
    <w:p w:rsidR="00263C70" w:rsidRPr="00263C70" w:rsidRDefault="00263C70" w:rsidP="00263C70">
      <w:pPr>
        <w:numPr>
          <w:ilvl w:val="0"/>
          <w:numId w:val="1"/>
        </w:numPr>
        <w:shd w:val="clear" w:color="auto" w:fill="FFFFFF"/>
        <w:spacing w:before="100" w:beforeAutospacing="1" w:after="100" w:afterAutospacing="1" w:line="372" w:lineRule="atLeast"/>
        <w:rPr>
          <w:rFonts w:ascii="Calibri" w:eastAsia="Times New Roman" w:hAnsi="Calibri" w:cs="Calibri"/>
          <w:color w:val="000000"/>
          <w:sz w:val="27"/>
          <w:szCs w:val="27"/>
        </w:rPr>
      </w:pPr>
      <w:r w:rsidRPr="00263C70">
        <w:rPr>
          <w:rFonts w:ascii="Calibri" w:eastAsia="Times New Roman" w:hAnsi="Calibri" w:cs="Calibri"/>
          <w:color w:val="000000"/>
          <w:sz w:val="27"/>
          <w:szCs w:val="27"/>
        </w:rPr>
        <w:t>Develop an internal dialogue between yourself and the learners.</w:t>
      </w:r>
    </w:p>
    <w:p w:rsidR="00263C70" w:rsidRPr="00263C70" w:rsidRDefault="00263C70" w:rsidP="00263C70">
      <w:pPr>
        <w:shd w:val="clear" w:color="auto" w:fill="FFFFFF"/>
        <w:spacing w:before="100" w:beforeAutospacing="1" w:after="100" w:afterAutospacing="1" w:line="324" w:lineRule="atLeast"/>
        <w:rPr>
          <w:rFonts w:ascii="Arial" w:eastAsia="Times New Roman" w:hAnsi="Arial" w:cs="Arial"/>
          <w:color w:val="000000"/>
          <w:spacing w:val="11"/>
          <w:sz w:val="27"/>
          <w:szCs w:val="27"/>
        </w:rPr>
      </w:pPr>
      <w:r w:rsidRPr="00263C70">
        <w:rPr>
          <w:rFonts w:ascii="Arial" w:eastAsia="Times New Roman" w:hAnsi="Arial" w:cs="Arial"/>
          <w:b/>
          <w:bCs/>
          <w:color w:val="000000"/>
          <w:spacing w:val="11"/>
          <w:sz w:val="27"/>
          <w:szCs w:val="27"/>
        </w:rPr>
        <w:t>Visual learners</w:t>
      </w:r>
      <w:r w:rsidRPr="00263C70">
        <w:rPr>
          <w:rFonts w:ascii="Arial" w:eastAsia="Times New Roman" w:hAnsi="Arial" w:cs="Arial"/>
          <w:color w:val="000000"/>
          <w:spacing w:val="11"/>
          <w:sz w:val="27"/>
          <w:szCs w:val="27"/>
        </w:rPr>
        <w:t> have two sub-channels—</w:t>
      </w:r>
      <w:r w:rsidRPr="00263C70">
        <w:rPr>
          <w:rFonts w:ascii="Arial" w:eastAsia="Times New Roman" w:hAnsi="Arial" w:cs="Arial"/>
          <w:i/>
          <w:iCs/>
          <w:color w:val="000000"/>
          <w:spacing w:val="11"/>
          <w:sz w:val="27"/>
          <w:szCs w:val="27"/>
        </w:rPr>
        <w:t>linguistic</w:t>
      </w:r>
      <w:r w:rsidRPr="00263C70">
        <w:rPr>
          <w:rFonts w:ascii="Arial" w:eastAsia="Times New Roman" w:hAnsi="Arial" w:cs="Arial"/>
          <w:color w:val="000000"/>
          <w:spacing w:val="11"/>
          <w:sz w:val="27"/>
          <w:szCs w:val="27"/>
        </w:rPr>
        <w:t> and </w:t>
      </w:r>
      <w:r w:rsidRPr="00263C70">
        <w:rPr>
          <w:rFonts w:ascii="Arial" w:eastAsia="Times New Roman" w:hAnsi="Arial" w:cs="Arial"/>
          <w:i/>
          <w:iCs/>
          <w:color w:val="000000"/>
          <w:spacing w:val="11"/>
          <w:sz w:val="27"/>
          <w:szCs w:val="27"/>
        </w:rPr>
        <w:t>spatial</w:t>
      </w:r>
      <w:r w:rsidRPr="00263C70">
        <w:rPr>
          <w:rFonts w:ascii="Arial" w:eastAsia="Times New Roman" w:hAnsi="Arial" w:cs="Arial"/>
          <w:color w:val="000000"/>
          <w:spacing w:val="11"/>
          <w:sz w:val="27"/>
          <w:szCs w:val="27"/>
        </w:rPr>
        <w:t>. Learners who are </w:t>
      </w:r>
      <w:r w:rsidRPr="00263C70">
        <w:rPr>
          <w:rFonts w:ascii="Arial" w:eastAsia="Times New Roman" w:hAnsi="Arial" w:cs="Arial"/>
          <w:i/>
          <w:iCs/>
          <w:color w:val="000000"/>
          <w:spacing w:val="11"/>
          <w:sz w:val="27"/>
          <w:szCs w:val="27"/>
        </w:rPr>
        <w:t>visual-linguistic</w:t>
      </w:r>
      <w:r w:rsidRPr="00263C70">
        <w:rPr>
          <w:rFonts w:ascii="Arial" w:eastAsia="Times New Roman" w:hAnsi="Arial" w:cs="Arial"/>
          <w:color w:val="000000"/>
          <w:spacing w:val="11"/>
          <w:sz w:val="27"/>
          <w:szCs w:val="27"/>
        </w:rPr>
        <w:t> like to learn through written language, such as reading and writing tasks. They remember what has been written down, even if they do not read it more than once. They like to write down directions and pay better attention to lectures if they watch them. Learners who are </w:t>
      </w:r>
      <w:r w:rsidRPr="00263C70">
        <w:rPr>
          <w:rFonts w:ascii="Arial" w:eastAsia="Times New Roman" w:hAnsi="Arial" w:cs="Arial"/>
          <w:i/>
          <w:iCs/>
          <w:color w:val="000000"/>
          <w:spacing w:val="11"/>
          <w:sz w:val="27"/>
          <w:szCs w:val="27"/>
        </w:rPr>
        <w:t>visual-spatial</w:t>
      </w:r>
      <w:r w:rsidRPr="00263C70">
        <w:rPr>
          <w:rFonts w:ascii="Arial" w:eastAsia="Times New Roman" w:hAnsi="Arial" w:cs="Arial"/>
          <w:color w:val="000000"/>
          <w:spacing w:val="11"/>
          <w:sz w:val="27"/>
          <w:szCs w:val="27"/>
        </w:rPr>
        <w:t> usually have difficulty with the written language and do better with charts, demonstrations, videos, and other visual materials. They easily visualize faces and places by using their imagination and seldom get lost in new surroundings. To integrate this style into the learning environment:</w:t>
      </w:r>
    </w:p>
    <w:p w:rsidR="00263C70" w:rsidRPr="00263C70" w:rsidRDefault="00263C70" w:rsidP="00263C70">
      <w:pPr>
        <w:numPr>
          <w:ilvl w:val="0"/>
          <w:numId w:val="2"/>
        </w:numPr>
        <w:shd w:val="clear" w:color="auto" w:fill="FFFFFF"/>
        <w:spacing w:before="100" w:beforeAutospacing="1" w:after="100" w:afterAutospacing="1" w:line="372" w:lineRule="atLeast"/>
        <w:rPr>
          <w:rFonts w:ascii="Calibri" w:eastAsia="Times New Roman" w:hAnsi="Calibri" w:cs="Calibri"/>
          <w:color w:val="000000"/>
          <w:sz w:val="27"/>
          <w:szCs w:val="27"/>
        </w:rPr>
      </w:pPr>
      <w:r w:rsidRPr="00263C70">
        <w:rPr>
          <w:rFonts w:ascii="Calibri" w:eastAsia="Times New Roman" w:hAnsi="Calibri" w:cs="Calibri"/>
          <w:color w:val="000000"/>
          <w:sz w:val="27"/>
          <w:szCs w:val="27"/>
        </w:rPr>
        <w:t>Use graphs, charts, illustrations, or other visual aids.</w:t>
      </w:r>
    </w:p>
    <w:p w:rsidR="00263C70" w:rsidRPr="00263C70" w:rsidRDefault="00263C70" w:rsidP="00263C70">
      <w:pPr>
        <w:numPr>
          <w:ilvl w:val="0"/>
          <w:numId w:val="2"/>
        </w:numPr>
        <w:shd w:val="clear" w:color="auto" w:fill="FFFFFF"/>
        <w:spacing w:before="100" w:beforeAutospacing="1" w:after="100" w:afterAutospacing="1" w:line="372" w:lineRule="atLeast"/>
        <w:rPr>
          <w:rFonts w:ascii="Calibri" w:eastAsia="Times New Roman" w:hAnsi="Calibri" w:cs="Calibri"/>
          <w:color w:val="000000"/>
          <w:sz w:val="27"/>
          <w:szCs w:val="27"/>
        </w:rPr>
      </w:pPr>
      <w:r w:rsidRPr="00263C70">
        <w:rPr>
          <w:rFonts w:ascii="Calibri" w:eastAsia="Times New Roman" w:hAnsi="Calibri" w:cs="Calibri"/>
          <w:color w:val="000000"/>
          <w:sz w:val="27"/>
          <w:szCs w:val="27"/>
        </w:rPr>
        <w:t>Include outlines, concept maps, agendas, handouts, etc. for reading and taking notes.</w:t>
      </w:r>
    </w:p>
    <w:p w:rsidR="00263C70" w:rsidRPr="00263C70" w:rsidRDefault="00263C70" w:rsidP="00263C70">
      <w:pPr>
        <w:numPr>
          <w:ilvl w:val="0"/>
          <w:numId w:val="2"/>
        </w:numPr>
        <w:shd w:val="clear" w:color="auto" w:fill="FFFFFF"/>
        <w:spacing w:before="100" w:beforeAutospacing="1" w:after="100" w:afterAutospacing="1" w:line="372" w:lineRule="atLeast"/>
        <w:rPr>
          <w:rFonts w:ascii="Calibri" w:eastAsia="Times New Roman" w:hAnsi="Calibri" w:cs="Calibri"/>
          <w:color w:val="000000"/>
          <w:sz w:val="27"/>
          <w:szCs w:val="27"/>
        </w:rPr>
      </w:pPr>
      <w:r w:rsidRPr="00263C70">
        <w:rPr>
          <w:rFonts w:ascii="Calibri" w:eastAsia="Times New Roman" w:hAnsi="Calibri" w:cs="Calibri"/>
          <w:color w:val="000000"/>
          <w:sz w:val="27"/>
          <w:szCs w:val="27"/>
        </w:rPr>
        <w:t>Include plenty of content in handouts to reread after the learning session.</w:t>
      </w:r>
    </w:p>
    <w:p w:rsidR="00263C70" w:rsidRPr="00263C70" w:rsidRDefault="00263C70" w:rsidP="00263C70">
      <w:pPr>
        <w:numPr>
          <w:ilvl w:val="0"/>
          <w:numId w:val="2"/>
        </w:numPr>
        <w:shd w:val="clear" w:color="auto" w:fill="FFFFFF"/>
        <w:spacing w:before="100" w:beforeAutospacing="1" w:after="100" w:afterAutospacing="1" w:line="372" w:lineRule="atLeast"/>
        <w:rPr>
          <w:rFonts w:ascii="Calibri" w:eastAsia="Times New Roman" w:hAnsi="Calibri" w:cs="Calibri"/>
          <w:color w:val="000000"/>
          <w:sz w:val="27"/>
          <w:szCs w:val="27"/>
        </w:rPr>
      </w:pPr>
      <w:r w:rsidRPr="00263C70">
        <w:rPr>
          <w:rFonts w:ascii="Calibri" w:eastAsia="Times New Roman" w:hAnsi="Calibri" w:cs="Calibri"/>
          <w:color w:val="000000"/>
          <w:sz w:val="27"/>
          <w:szCs w:val="27"/>
        </w:rPr>
        <w:t>Leave white space in handouts for note-taking.</w:t>
      </w:r>
    </w:p>
    <w:p w:rsidR="00263C70" w:rsidRPr="00263C70" w:rsidRDefault="00263C70" w:rsidP="00263C70">
      <w:pPr>
        <w:numPr>
          <w:ilvl w:val="0"/>
          <w:numId w:val="2"/>
        </w:numPr>
        <w:shd w:val="clear" w:color="auto" w:fill="FFFFFF"/>
        <w:spacing w:before="100" w:beforeAutospacing="1" w:after="100" w:afterAutospacing="1" w:line="372" w:lineRule="atLeast"/>
        <w:rPr>
          <w:rFonts w:ascii="Calibri" w:eastAsia="Times New Roman" w:hAnsi="Calibri" w:cs="Calibri"/>
          <w:color w:val="000000"/>
          <w:sz w:val="27"/>
          <w:szCs w:val="27"/>
        </w:rPr>
      </w:pPr>
      <w:r w:rsidRPr="00263C70">
        <w:rPr>
          <w:rFonts w:ascii="Calibri" w:eastAsia="Times New Roman" w:hAnsi="Calibri" w:cs="Calibri"/>
          <w:color w:val="000000"/>
          <w:sz w:val="27"/>
          <w:szCs w:val="27"/>
        </w:rPr>
        <w:lastRenderedPageBreak/>
        <w:t>Invite questions to help them stay alert in auditory environments.</w:t>
      </w:r>
    </w:p>
    <w:p w:rsidR="00263C70" w:rsidRPr="00263C70" w:rsidRDefault="00263C70" w:rsidP="00263C70">
      <w:pPr>
        <w:numPr>
          <w:ilvl w:val="0"/>
          <w:numId w:val="2"/>
        </w:numPr>
        <w:shd w:val="clear" w:color="auto" w:fill="FFFFFF"/>
        <w:spacing w:before="100" w:beforeAutospacing="1" w:after="100" w:afterAutospacing="1" w:line="372" w:lineRule="atLeast"/>
        <w:rPr>
          <w:rFonts w:ascii="Calibri" w:eastAsia="Times New Roman" w:hAnsi="Calibri" w:cs="Calibri"/>
          <w:color w:val="000000"/>
          <w:sz w:val="27"/>
          <w:szCs w:val="27"/>
        </w:rPr>
      </w:pPr>
      <w:r w:rsidRPr="00263C70">
        <w:rPr>
          <w:rFonts w:ascii="Calibri" w:eastAsia="Times New Roman" w:hAnsi="Calibri" w:cs="Calibri"/>
          <w:color w:val="000000"/>
          <w:sz w:val="27"/>
          <w:szCs w:val="27"/>
        </w:rPr>
        <w:t>Post flip charts to show what will come and what has been presented.</w:t>
      </w:r>
    </w:p>
    <w:p w:rsidR="00263C70" w:rsidRPr="00263C70" w:rsidRDefault="00263C70" w:rsidP="00263C70">
      <w:pPr>
        <w:numPr>
          <w:ilvl w:val="0"/>
          <w:numId w:val="2"/>
        </w:numPr>
        <w:shd w:val="clear" w:color="auto" w:fill="FFFFFF"/>
        <w:spacing w:before="100" w:beforeAutospacing="1" w:after="100" w:afterAutospacing="1" w:line="372" w:lineRule="atLeast"/>
        <w:rPr>
          <w:rFonts w:ascii="Calibri" w:eastAsia="Times New Roman" w:hAnsi="Calibri" w:cs="Calibri"/>
          <w:color w:val="000000"/>
          <w:sz w:val="27"/>
          <w:szCs w:val="27"/>
        </w:rPr>
      </w:pPr>
      <w:r w:rsidRPr="00263C70">
        <w:rPr>
          <w:rFonts w:ascii="Calibri" w:eastAsia="Times New Roman" w:hAnsi="Calibri" w:cs="Calibri"/>
          <w:color w:val="000000"/>
          <w:sz w:val="27"/>
          <w:szCs w:val="27"/>
        </w:rPr>
        <w:t>Emphasize key points to cue when to takes notes.</w:t>
      </w:r>
    </w:p>
    <w:p w:rsidR="00263C70" w:rsidRPr="00263C70" w:rsidRDefault="00263C70" w:rsidP="00263C70">
      <w:pPr>
        <w:numPr>
          <w:ilvl w:val="0"/>
          <w:numId w:val="2"/>
        </w:numPr>
        <w:shd w:val="clear" w:color="auto" w:fill="FFFFFF"/>
        <w:spacing w:before="100" w:beforeAutospacing="1" w:after="100" w:afterAutospacing="1" w:line="372" w:lineRule="atLeast"/>
        <w:rPr>
          <w:rFonts w:ascii="Calibri" w:eastAsia="Times New Roman" w:hAnsi="Calibri" w:cs="Calibri"/>
          <w:color w:val="000000"/>
          <w:sz w:val="27"/>
          <w:szCs w:val="27"/>
        </w:rPr>
      </w:pPr>
      <w:r w:rsidRPr="00263C70">
        <w:rPr>
          <w:rFonts w:ascii="Calibri" w:eastAsia="Times New Roman" w:hAnsi="Calibri" w:cs="Calibri"/>
          <w:color w:val="000000"/>
          <w:sz w:val="27"/>
          <w:szCs w:val="27"/>
        </w:rPr>
        <w:t>Eliminate potential distractions.</w:t>
      </w:r>
    </w:p>
    <w:p w:rsidR="00263C70" w:rsidRPr="00263C70" w:rsidRDefault="00263C70" w:rsidP="00263C70">
      <w:pPr>
        <w:numPr>
          <w:ilvl w:val="0"/>
          <w:numId w:val="2"/>
        </w:numPr>
        <w:shd w:val="clear" w:color="auto" w:fill="FFFFFF"/>
        <w:spacing w:before="100" w:beforeAutospacing="1" w:after="100" w:afterAutospacing="1" w:line="372" w:lineRule="atLeast"/>
        <w:rPr>
          <w:rFonts w:ascii="Calibri" w:eastAsia="Times New Roman" w:hAnsi="Calibri" w:cs="Calibri"/>
          <w:color w:val="000000"/>
          <w:sz w:val="27"/>
          <w:szCs w:val="27"/>
        </w:rPr>
      </w:pPr>
      <w:r w:rsidRPr="00263C70">
        <w:rPr>
          <w:rFonts w:ascii="Calibri" w:eastAsia="Times New Roman" w:hAnsi="Calibri" w:cs="Calibri"/>
          <w:color w:val="000000"/>
          <w:sz w:val="27"/>
          <w:szCs w:val="27"/>
        </w:rPr>
        <w:t>Supplement textual information with illustrations whenever possible.</w:t>
      </w:r>
    </w:p>
    <w:p w:rsidR="00263C70" w:rsidRPr="00263C70" w:rsidRDefault="00263C70" w:rsidP="00263C70">
      <w:pPr>
        <w:numPr>
          <w:ilvl w:val="0"/>
          <w:numId w:val="2"/>
        </w:numPr>
        <w:shd w:val="clear" w:color="auto" w:fill="FFFFFF"/>
        <w:spacing w:before="100" w:beforeAutospacing="1" w:after="100" w:afterAutospacing="1" w:line="372" w:lineRule="atLeast"/>
        <w:rPr>
          <w:rFonts w:ascii="Calibri" w:eastAsia="Times New Roman" w:hAnsi="Calibri" w:cs="Calibri"/>
          <w:color w:val="000000"/>
          <w:sz w:val="27"/>
          <w:szCs w:val="27"/>
        </w:rPr>
      </w:pPr>
      <w:r w:rsidRPr="00263C70">
        <w:rPr>
          <w:rFonts w:ascii="Calibri" w:eastAsia="Times New Roman" w:hAnsi="Calibri" w:cs="Calibri"/>
          <w:color w:val="000000"/>
          <w:sz w:val="27"/>
          <w:szCs w:val="27"/>
        </w:rPr>
        <w:t xml:space="preserve">Have them draw pictures in the </w:t>
      </w:r>
      <w:proofErr w:type="gramStart"/>
      <w:r w:rsidRPr="00263C70">
        <w:rPr>
          <w:rFonts w:ascii="Calibri" w:eastAsia="Times New Roman" w:hAnsi="Calibri" w:cs="Calibri"/>
          <w:color w:val="000000"/>
          <w:sz w:val="27"/>
          <w:szCs w:val="27"/>
        </w:rPr>
        <w:t>margins.</w:t>
      </w:r>
      <w:proofErr w:type="gramEnd"/>
    </w:p>
    <w:p w:rsidR="00263C70" w:rsidRPr="00263C70" w:rsidRDefault="00263C70" w:rsidP="00263C70">
      <w:pPr>
        <w:numPr>
          <w:ilvl w:val="0"/>
          <w:numId w:val="2"/>
        </w:numPr>
        <w:shd w:val="clear" w:color="auto" w:fill="FFFFFF"/>
        <w:spacing w:before="100" w:beforeAutospacing="1" w:after="100" w:afterAutospacing="1" w:line="372" w:lineRule="atLeast"/>
        <w:rPr>
          <w:rFonts w:ascii="Calibri" w:eastAsia="Times New Roman" w:hAnsi="Calibri" w:cs="Calibri"/>
          <w:color w:val="000000"/>
          <w:sz w:val="27"/>
          <w:szCs w:val="27"/>
        </w:rPr>
      </w:pPr>
      <w:r w:rsidRPr="00263C70">
        <w:rPr>
          <w:rFonts w:ascii="Calibri" w:eastAsia="Times New Roman" w:hAnsi="Calibri" w:cs="Calibri"/>
          <w:color w:val="000000"/>
          <w:sz w:val="27"/>
          <w:szCs w:val="27"/>
        </w:rPr>
        <w:t>Have the learners envision the topic or have them act out the subject matter.</w:t>
      </w:r>
    </w:p>
    <w:p w:rsidR="00263C70" w:rsidRPr="00263C70" w:rsidRDefault="00263C70" w:rsidP="00263C70">
      <w:pPr>
        <w:shd w:val="clear" w:color="auto" w:fill="FFFFFF"/>
        <w:spacing w:before="100" w:beforeAutospacing="1" w:after="100" w:afterAutospacing="1" w:line="324" w:lineRule="atLeast"/>
        <w:rPr>
          <w:rFonts w:ascii="Arial" w:eastAsia="Times New Roman" w:hAnsi="Arial" w:cs="Arial"/>
          <w:color w:val="000000"/>
          <w:spacing w:val="11"/>
          <w:sz w:val="27"/>
          <w:szCs w:val="27"/>
        </w:rPr>
      </w:pPr>
      <w:r w:rsidRPr="00263C70">
        <w:rPr>
          <w:rFonts w:ascii="Arial" w:eastAsia="Times New Roman" w:hAnsi="Arial" w:cs="Arial"/>
          <w:b/>
          <w:bCs/>
          <w:color w:val="000000"/>
          <w:spacing w:val="11"/>
          <w:sz w:val="27"/>
          <w:szCs w:val="27"/>
        </w:rPr>
        <w:t>Kinesthetic learners</w:t>
      </w:r>
      <w:r w:rsidRPr="00263C70">
        <w:rPr>
          <w:rFonts w:ascii="Arial" w:eastAsia="Times New Roman" w:hAnsi="Arial" w:cs="Arial"/>
          <w:color w:val="000000"/>
          <w:spacing w:val="11"/>
          <w:sz w:val="27"/>
          <w:szCs w:val="27"/>
        </w:rPr>
        <w:t> do best while touching and moving. It also has two sub-channels: kinesthetic (movement) and tactile (touch). They tend to lose concentration if there is little or no external stimulation or movement. When listening to lectures they may want to take notes for the sake of moving their hands. When reading, they like to scan the material first, and then focus in on the details (get the big picture first). They typically use color high lighters and take notes by drawing pictures, diagrams, or doodling. To integrate this style into the learning environment:</w:t>
      </w:r>
    </w:p>
    <w:p w:rsidR="00263C70" w:rsidRPr="00263C70" w:rsidRDefault="00263C70" w:rsidP="00263C70">
      <w:pPr>
        <w:numPr>
          <w:ilvl w:val="0"/>
          <w:numId w:val="3"/>
        </w:numPr>
        <w:shd w:val="clear" w:color="auto" w:fill="FFFFFF"/>
        <w:spacing w:before="100" w:beforeAutospacing="1" w:after="100" w:afterAutospacing="1" w:line="372" w:lineRule="atLeast"/>
        <w:rPr>
          <w:rFonts w:ascii="Calibri" w:eastAsia="Times New Roman" w:hAnsi="Calibri" w:cs="Calibri"/>
          <w:color w:val="000000"/>
          <w:sz w:val="27"/>
          <w:szCs w:val="27"/>
        </w:rPr>
      </w:pPr>
      <w:r w:rsidRPr="00263C70">
        <w:rPr>
          <w:rFonts w:ascii="Calibri" w:eastAsia="Times New Roman" w:hAnsi="Calibri" w:cs="Calibri"/>
          <w:color w:val="000000"/>
          <w:sz w:val="27"/>
          <w:szCs w:val="27"/>
        </w:rPr>
        <w:t>Use activities that get the learners up and moving.</w:t>
      </w:r>
    </w:p>
    <w:p w:rsidR="00263C70" w:rsidRPr="00263C70" w:rsidRDefault="00263C70" w:rsidP="00263C70">
      <w:pPr>
        <w:numPr>
          <w:ilvl w:val="0"/>
          <w:numId w:val="3"/>
        </w:numPr>
        <w:shd w:val="clear" w:color="auto" w:fill="FFFFFF"/>
        <w:spacing w:before="100" w:beforeAutospacing="1" w:after="100" w:afterAutospacing="1" w:line="372" w:lineRule="atLeast"/>
        <w:rPr>
          <w:rFonts w:ascii="Calibri" w:eastAsia="Times New Roman" w:hAnsi="Calibri" w:cs="Calibri"/>
          <w:color w:val="000000"/>
          <w:sz w:val="27"/>
          <w:szCs w:val="27"/>
        </w:rPr>
      </w:pPr>
      <w:r w:rsidRPr="00263C70">
        <w:rPr>
          <w:rFonts w:ascii="Calibri" w:eastAsia="Times New Roman" w:hAnsi="Calibri" w:cs="Calibri"/>
          <w:color w:val="000000"/>
          <w:sz w:val="27"/>
          <w:szCs w:val="27"/>
        </w:rPr>
        <w:t>Play music, when appropriate, during activities.</w:t>
      </w:r>
    </w:p>
    <w:p w:rsidR="00263C70" w:rsidRPr="00263C70" w:rsidRDefault="00263C70" w:rsidP="00263C70">
      <w:pPr>
        <w:numPr>
          <w:ilvl w:val="0"/>
          <w:numId w:val="3"/>
        </w:numPr>
        <w:shd w:val="clear" w:color="auto" w:fill="FFFFFF"/>
        <w:spacing w:before="100" w:beforeAutospacing="1" w:after="100" w:afterAutospacing="1" w:line="372" w:lineRule="atLeast"/>
        <w:rPr>
          <w:rFonts w:ascii="Calibri" w:eastAsia="Times New Roman" w:hAnsi="Calibri" w:cs="Calibri"/>
          <w:color w:val="000000"/>
          <w:sz w:val="27"/>
          <w:szCs w:val="27"/>
        </w:rPr>
      </w:pPr>
      <w:r w:rsidRPr="00263C70">
        <w:rPr>
          <w:rFonts w:ascii="Calibri" w:eastAsia="Times New Roman" w:hAnsi="Calibri" w:cs="Calibri"/>
          <w:color w:val="000000"/>
          <w:sz w:val="27"/>
          <w:szCs w:val="27"/>
        </w:rPr>
        <w:t>Use colored markers to emphasize key points on flip charts or white boards.</w:t>
      </w:r>
    </w:p>
    <w:p w:rsidR="00263C70" w:rsidRPr="00263C70" w:rsidRDefault="00263C70" w:rsidP="00263C70">
      <w:pPr>
        <w:numPr>
          <w:ilvl w:val="0"/>
          <w:numId w:val="3"/>
        </w:numPr>
        <w:shd w:val="clear" w:color="auto" w:fill="FFFFFF"/>
        <w:spacing w:before="100" w:beforeAutospacing="1" w:after="100" w:afterAutospacing="1" w:line="372" w:lineRule="atLeast"/>
        <w:rPr>
          <w:rFonts w:ascii="Calibri" w:eastAsia="Times New Roman" w:hAnsi="Calibri" w:cs="Calibri"/>
          <w:color w:val="000000"/>
          <w:sz w:val="27"/>
          <w:szCs w:val="27"/>
        </w:rPr>
      </w:pPr>
      <w:r w:rsidRPr="00263C70">
        <w:rPr>
          <w:rFonts w:ascii="Calibri" w:eastAsia="Times New Roman" w:hAnsi="Calibri" w:cs="Calibri"/>
          <w:color w:val="000000"/>
          <w:sz w:val="27"/>
          <w:szCs w:val="27"/>
        </w:rPr>
        <w:t>Give frequent stretch breaks (brain breaks).</w:t>
      </w:r>
    </w:p>
    <w:p w:rsidR="00263C70" w:rsidRPr="00263C70" w:rsidRDefault="00263C70" w:rsidP="00263C70">
      <w:pPr>
        <w:numPr>
          <w:ilvl w:val="0"/>
          <w:numId w:val="3"/>
        </w:numPr>
        <w:shd w:val="clear" w:color="auto" w:fill="FFFFFF"/>
        <w:spacing w:before="100" w:beforeAutospacing="1" w:after="100" w:afterAutospacing="1" w:line="372" w:lineRule="atLeast"/>
        <w:rPr>
          <w:rFonts w:ascii="Calibri" w:eastAsia="Times New Roman" w:hAnsi="Calibri" w:cs="Calibri"/>
          <w:color w:val="000000"/>
          <w:sz w:val="27"/>
          <w:szCs w:val="27"/>
        </w:rPr>
      </w:pPr>
      <w:r w:rsidRPr="00263C70">
        <w:rPr>
          <w:rFonts w:ascii="Calibri" w:eastAsia="Times New Roman" w:hAnsi="Calibri" w:cs="Calibri"/>
          <w:color w:val="000000"/>
          <w:sz w:val="27"/>
          <w:szCs w:val="27"/>
        </w:rPr>
        <w:t xml:space="preserve">Provide toys such as </w:t>
      </w:r>
      <w:proofErr w:type="spellStart"/>
      <w:r w:rsidRPr="00263C70">
        <w:rPr>
          <w:rFonts w:ascii="Calibri" w:eastAsia="Times New Roman" w:hAnsi="Calibri" w:cs="Calibri"/>
          <w:color w:val="000000"/>
          <w:sz w:val="27"/>
          <w:szCs w:val="27"/>
        </w:rPr>
        <w:t>Koosh</w:t>
      </w:r>
      <w:proofErr w:type="spellEnd"/>
      <w:r w:rsidRPr="00263C70">
        <w:rPr>
          <w:rFonts w:ascii="Calibri" w:eastAsia="Times New Roman" w:hAnsi="Calibri" w:cs="Calibri"/>
          <w:color w:val="000000"/>
          <w:sz w:val="27"/>
          <w:szCs w:val="27"/>
        </w:rPr>
        <w:t xml:space="preserve"> balls and Play-Dough to give them something to do with their hands.</w:t>
      </w:r>
    </w:p>
    <w:p w:rsidR="00263C70" w:rsidRPr="00263C70" w:rsidRDefault="00263C70" w:rsidP="00263C70">
      <w:pPr>
        <w:numPr>
          <w:ilvl w:val="0"/>
          <w:numId w:val="3"/>
        </w:numPr>
        <w:shd w:val="clear" w:color="auto" w:fill="FFFFFF"/>
        <w:spacing w:before="100" w:beforeAutospacing="1" w:after="100" w:afterAutospacing="1" w:line="372" w:lineRule="atLeast"/>
        <w:rPr>
          <w:rFonts w:ascii="Calibri" w:eastAsia="Times New Roman" w:hAnsi="Calibri" w:cs="Calibri"/>
          <w:color w:val="000000"/>
          <w:sz w:val="27"/>
          <w:szCs w:val="27"/>
        </w:rPr>
      </w:pPr>
      <w:r w:rsidRPr="00263C70">
        <w:rPr>
          <w:rFonts w:ascii="Calibri" w:eastAsia="Times New Roman" w:hAnsi="Calibri" w:cs="Calibri"/>
          <w:color w:val="000000"/>
          <w:sz w:val="27"/>
          <w:szCs w:val="27"/>
        </w:rPr>
        <w:t>To highlight a point, provide gum, candy, scents, etc. which provides a cross link of scent (aroma) to the topic at hand (scent can be a powerful cue).</w:t>
      </w:r>
    </w:p>
    <w:p w:rsidR="00263C70" w:rsidRPr="00263C70" w:rsidRDefault="00263C70" w:rsidP="00263C70">
      <w:pPr>
        <w:numPr>
          <w:ilvl w:val="0"/>
          <w:numId w:val="3"/>
        </w:numPr>
        <w:shd w:val="clear" w:color="auto" w:fill="FFFFFF"/>
        <w:spacing w:before="100" w:beforeAutospacing="1" w:after="100" w:afterAutospacing="1" w:line="372" w:lineRule="atLeast"/>
        <w:rPr>
          <w:rFonts w:ascii="Calibri" w:eastAsia="Times New Roman" w:hAnsi="Calibri" w:cs="Calibri"/>
          <w:color w:val="000000"/>
          <w:sz w:val="27"/>
          <w:szCs w:val="27"/>
        </w:rPr>
      </w:pPr>
      <w:r w:rsidRPr="00263C70">
        <w:rPr>
          <w:rFonts w:ascii="Calibri" w:eastAsia="Times New Roman" w:hAnsi="Calibri" w:cs="Calibri"/>
          <w:color w:val="000000"/>
          <w:sz w:val="27"/>
          <w:szCs w:val="27"/>
        </w:rPr>
        <w:t>Provide high lighters, colored pens and/or pencils.</w:t>
      </w:r>
    </w:p>
    <w:p w:rsidR="00263C70" w:rsidRPr="00263C70" w:rsidRDefault="00263C70" w:rsidP="00263C70">
      <w:pPr>
        <w:numPr>
          <w:ilvl w:val="0"/>
          <w:numId w:val="3"/>
        </w:numPr>
        <w:shd w:val="clear" w:color="auto" w:fill="FFFFFF"/>
        <w:spacing w:before="100" w:beforeAutospacing="1" w:after="100" w:afterAutospacing="1" w:line="372" w:lineRule="atLeast"/>
        <w:rPr>
          <w:rFonts w:ascii="Calibri" w:eastAsia="Times New Roman" w:hAnsi="Calibri" w:cs="Calibri"/>
          <w:color w:val="000000"/>
          <w:sz w:val="27"/>
          <w:szCs w:val="27"/>
        </w:rPr>
      </w:pPr>
      <w:r w:rsidRPr="00263C70">
        <w:rPr>
          <w:rFonts w:ascii="Calibri" w:eastAsia="Times New Roman" w:hAnsi="Calibri" w:cs="Calibri"/>
          <w:color w:val="000000"/>
          <w:sz w:val="27"/>
          <w:szCs w:val="27"/>
        </w:rPr>
        <w:t>Guide learners through a visualization of complex tasks.</w:t>
      </w:r>
    </w:p>
    <w:p w:rsidR="00263C70" w:rsidRPr="00263C70" w:rsidRDefault="00263C70" w:rsidP="00263C70">
      <w:pPr>
        <w:numPr>
          <w:ilvl w:val="0"/>
          <w:numId w:val="3"/>
        </w:numPr>
        <w:shd w:val="clear" w:color="auto" w:fill="FFFFFF"/>
        <w:spacing w:before="100" w:beforeAutospacing="1" w:after="100" w:afterAutospacing="1" w:line="372" w:lineRule="atLeast"/>
        <w:rPr>
          <w:rFonts w:ascii="Calibri" w:eastAsia="Times New Roman" w:hAnsi="Calibri" w:cs="Calibri"/>
          <w:color w:val="000000"/>
          <w:sz w:val="27"/>
          <w:szCs w:val="27"/>
        </w:rPr>
      </w:pPr>
      <w:r w:rsidRPr="00263C70">
        <w:rPr>
          <w:rFonts w:ascii="Calibri" w:eastAsia="Times New Roman" w:hAnsi="Calibri" w:cs="Calibri"/>
          <w:color w:val="000000"/>
          <w:sz w:val="27"/>
          <w:szCs w:val="27"/>
        </w:rPr>
        <w:t xml:space="preserve">Have them transfer information from the text to another medium such as a keyboard or a </w:t>
      </w:r>
      <w:proofErr w:type="gramStart"/>
      <w:r w:rsidRPr="00263C70">
        <w:rPr>
          <w:rFonts w:ascii="Calibri" w:eastAsia="Times New Roman" w:hAnsi="Calibri" w:cs="Calibri"/>
          <w:color w:val="000000"/>
          <w:sz w:val="27"/>
          <w:szCs w:val="27"/>
        </w:rPr>
        <w:t>tablet.</w:t>
      </w:r>
      <w:proofErr w:type="gramEnd"/>
    </w:p>
    <w:p w:rsidR="0002392F" w:rsidRDefault="00263C70">
      <w:bookmarkStart w:id="0" w:name="_GoBack"/>
      <w:bookmarkEnd w:id="0"/>
    </w:p>
    <w:sectPr w:rsidR="00023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6325F"/>
    <w:multiLevelType w:val="multilevel"/>
    <w:tmpl w:val="280224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AB816D6"/>
    <w:multiLevelType w:val="multilevel"/>
    <w:tmpl w:val="7A50D4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D420430"/>
    <w:multiLevelType w:val="multilevel"/>
    <w:tmpl w:val="9D4E2C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C70"/>
    <w:rsid w:val="00263C70"/>
    <w:rsid w:val="002F49C7"/>
    <w:rsid w:val="00C42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96594-B58A-4C8A-9D55-4668B154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63C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C7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63C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71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Henrico County Public Schools</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 Chandler (lachandler)</dc:creator>
  <cp:keywords/>
  <dc:description/>
  <cp:lastModifiedBy>Lisa A. Chandler (lachandler)</cp:lastModifiedBy>
  <cp:revision>1</cp:revision>
  <dcterms:created xsi:type="dcterms:W3CDTF">2018-09-21T15:22:00Z</dcterms:created>
  <dcterms:modified xsi:type="dcterms:W3CDTF">2018-09-21T15:23:00Z</dcterms:modified>
</cp:coreProperties>
</file>